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DB5" w:rsidRDefault="00AE0DB5" w:rsidP="00AE0DB5">
      <w:pPr>
        <w:rPr>
          <w:rFonts w:ascii="Calibri" w:eastAsia="Calibri" w:hAnsi="Calibri" w:cs="Calibri"/>
        </w:rPr>
      </w:pPr>
      <w:r w:rsidRPr="002005E4">
        <w:rPr>
          <w:rFonts w:ascii="Times New Roman" w:hAnsi="Times New Roman"/>
          <w:noProof/>
          <w:szCs w:val="24"/>
        </w:rPr>
        <w:drawing>
          <wp:inline distT="0" distB="0" distL="0" distR="0" wp14:anchorId="4F5B3886" wp14:editId="79943D43">
            <wp:extent cx="2971800" cy="1028700"/>
            <wp:effectExtent l="0" t="0" r="0" b="0"/>
            <wp:docPr id="1" name="Bille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t="1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DB5" w:rsidRDefault="00AE0DB5" w:rsidP="00AE0DB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Februar 2018</w:t>
      </w:r>
    </w:p>
    <w:p w:rsidR="00AE0DB5" w:rsidRDefault="00AE0DB5" w:rsidP="0058472C"/>
    <w:p w:rsidR="00AE0DB5" w:rsidRPr="00AE0DB5" w:rsidRDefault="00AE0DB5" w:rsidP="00AE0DB5">
      <w:pPr>
        <w:rPr>
          <w:b/>
          <w:sz w:val="32"/>
          <w:szCs w:val="32"/>
        </w:rPr>
      </w:pPr>
      <w:r w:rsidRPr="00AE0DB5">
        <w:rPr>
          <w:b/>
          <w:sz w:val="32"/>
          <w:szCs w:val="32"/>
        </w:rPr>
        <w:t xml:space="preserve">Kommunal udrulning af </w:t>
      </w:r>
      <w:r w:rsidR="00A3122B">
        <w:rPr>
          <w:b/>
          <w:sz w:val="32"/>
          <w:szCs w:val="32"/>
        </w:rPr>
        <w:t xml:space="preserve">passiv </w:t>
      </w:r>
      <w:r w:rsidRPr="00AE0DB5">
        <w:rPr>
          <w:b/>
          <w:sz w:val="32"/>
          <w:szCs w:val="32"/>
        </w:rPr>
        <w:t>infrastruktur til højhastigheds bredbånd</w:t>
      </w:r>
    </w:p>
    <w:p w:rsidR="00265058" w:rsidRDefault="00AE0DB5" w:rsidP="0058472C">
      <w:r>
        <w:t>Kommuner</w:t>
      </w:r>
      <w:r w:rsidR="0058472C">
        <w:t xml:space="preserve"> har i dag mulighed for at etablere passivt infrast</w:t>
      </w:r>
      <w:r w:rsidR="00A73B30">
        <w:t>ruktur som en erhvervsaktivitet. Der er dog mange problemstillinger</w:t>
      </w:r>
      <w:r w:rsidR="005B54CE">
        <w:t>,</w:t>
      </w:r>
      <w:r w:rsidR="00A73B30">
        <w:t xml:space="preserve"> som der skal tages hensyn til. Kommunen bliver ledningsejer og får dermed også de forpligtelser</w:t>
      </w:r>
      <w:r>
        <w:t>,</w:t>
      </w:r>
      <w:r w:rsidR="00A73B30">
        <w:t xml:space="preserve"> som følger med. </w:t>
      </w:r>
    </w:p>
    <w:p w:rsidR="004652F9" w:rsidRPr="00265058" w:rsidRDefault="004652F9" w:rsidP="0058472C">
      <w:pPr>
        <w:rPr>
          <w:b/>
          <w:sz w:val="24"/>
          <w:szCs w:val="24"/>
        </w:rPr>
      </w:pPr>
      <w:r w:rsidRPr="00265058">
        <w:rPr>
          <w:b/>
          <w:sz w:val="24"/>
          <w:szCs w:val="24"/>
        </w:rPr>
        <w:t xml:space="preserve">Som udgangspunkt råder </w:t>
      </w:r>
      <w:r w:rsidR="00AE0DB5">
        <w:rPr>
          <w:b/>
          <w:sz w:val="24"/>
          <w:szCs w:val="24"/>
        </w:rPr>
        <w:t>Teleindustrien</w:t>
      </w:r>
      <w:r w:rsidRPr="00265058">
        <w:rPr>
          <w:b/>
          <w:sz w:val="24"/>
          <w:szCs w:val="24"/>
        </w:rPr>
        <w:t xml:space="preserve"> ikke </w:t>
      </w:r>
      <w:r w:rsidR="002129EA">
        <w:rPr>
          <w:b/>
          <w:sz w:val="24"/>
          <w:szCs w:val="24"/>
        </w:rPr>
        <w:t>k</w:t>
      </w:r>
      <w:r w:rsidRPr="00265058">
        <w:rPr>
          <w:b/>
          <w:sz w:val="24"/>
          <w:szCs w:val="24"/>
        </w:rPr>
        <w:t>ommunerne til selv at nedl</w:t>
      </w:r>
      <w:r w:rsidR="00AE0DB5">
        <w:rPr>
          <w:b/>
          <w:sz w:val="24"/>
          <w:szCs w:val="24"/>
        </w:rPr>
        <w:t xml:space="preserve">ægge </w:t>
      </w:r>
      <w:r w:rsidR="00A3122B">
        <w:rPr>
          <w:b/>
          <w:sz w:val="24"/>
          <w:szCs w:val="24"/>
        </w:rPr>
        <w:t xml:space="preserve">passiv </w:t>
      </w:r>
      <w:r w:rsidR="00AE0DB5">
        <w:rPr>
          <w:b/>
          <w:sz w:val="24"/>
          <w:szCs w:val="24"/>
        </w:rPr>
        <w:t>infrastruktur til bredbånd</w:t>
      </w:r>
      <w:r w:rsidRPr="00265058">
        <w:rPr>
          <w:b/>
          <w:sz w:val="24"/>
          <w:szCs w:val="24"/>
        </w:rPr>
        <w:t xml:space="preserve"> </w:t>
      </w:r>
    </w:p>
    <w:p w:rsidR="00562A05" w:rsidRDefault="00562A05" w:rsidP="0058472C">
      <w:r>
        <w:t xml:space="preserve">Det vil kræve kendskab til love og regler indenfor nedgravning af </w:t>
      </w:r>
      <w:r w:rsidR="00322EE6">
        <w:t xml:space="preserve">bredbånd </w:t>
      </w:r>
      <w:r>
        <w:t>infrastruktur f.eks. respekt og sikkerhedsafstande t</w:t>
      </w:r>
      <w:r w:rsidR="00ED11B4">
        <w:t>il andre ledninger eller</w:t>
      </w:r>
      <w:r>
        <w:t xml:space="preserve"> muligheden for </w:t>
      </w:r>
      <w:r w:rsidR="00ED11B4">
        <w:t xml:space="preserve">dispensation for afstand til gasledninger ved hjælp af udluftnings muligheder. Placeringen af </w:t>
      </w:r>
      <w:proofErr w:type="spellStart"/>
      <w:r w:rsidR="00ED11B4">
        <w:t>tomrør</w:t>
      </w:r>
      <w:proofErr w:type="spellEnd"/>
      <w:r w:rsidR="00ED11B4">
        <w:t xml:space="preserve"> er også en faktor</w:t>
      </w:r>
      <w:r w:rsidR="00101EEC">
        <w:t xml:space="preserve"> og afgørende for efterfølgende brug.</w:t>
      </w:r>
      <w:r w:rsidR="00ED11B4">
        <w:t xml:space="preserve"> </w:t>
      </w:r>
      <w:r w:rsidR="00101EEC">
        <w:t>D</w:t>
      </w:r>
      <w:r w:rsidR="00ED11B4">
        <w:t>et nytter ikke at placerer rør i vejbane</w:t>
      </w:r>
      <w:r w:rsidR="00101EEC">
        <w:t xml:space="preserve"> eller i en stor dybde</w:t>
      </w:r>
      <w:r w:rsidR="00ED11B4">
        <w:t xml:space="preserve"> da der altid skal</w:t>
      </w:r>
      <w:r w:rsidR="00101EEC">
        <w:t xml:space="preserve"> være mulighed for</w:t>
      </w:r>
      <w:r w:rsidR="00ED11B4">
        <w:t xml:space="preserve"> at tilgå rørene ved blæseproblemer eller mulighed for at etablerer afgreninger og </w:t>
      </w:r>
      <w:r w:rsidR="00A3122B">
        <w:t>”</w:t>
      </w:r>
      <w:proofErr w:type="spellStart"/>
      <w:r w:rsidR="00ED11B4">
        <w:t>breakout</w:t>
      </w:r>
      <w:proofErr w:type="spellEnd"/>
      <w:r w:rsidR="00A3122B">
        <w:t>”</w:t>
      </w:r>
      <w:r w:rsidR="00ED11B4">
        <w:t xml:space="preserve">. </w:t>
      </w:r>
    </w:p>
    <w:p w:rsidR="00101EEC" w:rsidRDefault="005B54CE" w:rsidP="0058472C">
      <w:r>
        <w:t xml:space="preserve">En ledningsejer er forpligtet til at </w:t>
      </w:r>
      <w:r w:rsidR="00607751">
        <w:t>kunne udlevere ledningsoplysninger i forbindelse med LER oplysninger dvs. at</w:t>
      </w:r>
      <w:r w:rsidR="00562A05">
        <w:t xml:space="preserve"> et ledningsnet skal digital </w:t>
      </w:r>
      <w:proofErr w:type="spellStart"/>
      <w:r w:rsidR="00562A05">
        <w:t>indmåles</w:t>
      </w:r>
      <w:proofErr w:type="spellEnd"/>
      <w:r w:rsidR="00562A05">
        <w:t xml:space="preserve"> og registreres i et GIS system.</w:t>
      </w:r>
    </w:p>
    <w:p w:rsidR="00D50904" w:rsidRDefault="00101EEC" w:rsidP="0058472C">
      <w:r>
        <w:t>Der er</w:t>
      </w:r>
      <w:r w:rsidR="00D92883">
        <w:t xml:space="preserve"> mange</w:t>
      </w:r>
      <w:r>
        <w:t xml:space="preserve"> administrationsomkostninger forbun</w:t>
      </w:r>
      <w:r w:rsidR="00A3122B">
        <w:t>det ved at eje et ledningsnet b</w:t>
      </w:r>
      <w:r>
        <w:t>l</w:t>
      </w:r>
      <w:r w:rsidR="00A3122B">
        <w:t>.</w:t>
      </w:r>
      <w:r>
        <w:t xml:space="preserve">a. </w:t>
      </w:r>
      <w:r w:rsidR="00A3122B">
        <w:t xml:space="preserve">til </w:t>
      </w:r>
      <w:r>
        <w:t xml:space="preserve">LER administration, </w:t>
      </w:r>
      <w:r w:rsidR="00D92883">
        <w:t>vedligehold af GIS systemer, upload af indmålinger og håndter</w:t>
      </w:r>
      <w:r w:rsidR="00322EE6">
        <w:t>ing af købere/lejere af nettet</w:t>
      </w:r>
      <w:r w:rsidR="00A3122B">
        <w:t>. B</w:t>
      </w:r>
      <w:r w:rsidR="00322EE6">
        <w:t>l.a. skal der</w:t>
      </w:r>
      <w:r w:rsidR="00D50904">
        <w:t xml:space="preserve"> </w:t>
      </w:r>
      <w:r w:rsidR="00322EE6">
        <w:t>ud</w:t>
      </w:r>
      <w:r w:rsidR="00D50904">
        <w:t>arbejdes en fordelingsnøgle</w:t>
      </w:r>
      <w:r w:rsidR="005A4DE6">
        <w:t xml:space="preserve"> til fordeling af omkostninger</w:t>
      </w:r>
      <w:r w:rsidR="00A3122B">
        <w:t>,</w:t>
      </w:r>
      <w:r w:rsidR="00436D3D">
        <w:t xml:space="preserve"> når</w:t>
      </w:r>
      <w:r w:rsidR="00322EE6">
        <w:t xml:space="preserve"> et kommunalt net skal</w:t>
      </w:r>
      <w:r w:rsidR="005A4DE6">
        <w:t xml:space="preserve"> tages i brug.</w:t>
      </w:r>
    </w:p>
    <w:p w:rsidR="003416ED" w:rsidRDefault="00D50904" w:rsidP="0058472C">
      <w:r>
        <w:t xml:space="preserve">Der skal </w:t>
      </w:r>
      <w:r w:rsidR="00A3122B">
        <w:t>endvidere</w:t>
      </w:r>
      <w:r>
        <w:t xml:space="preserve"> påregnes </w:t>
      </w:r>
      <w:r w:rsidR="00A3122B">
        <w:t xml:space="preserve">omkostninger til administration </w:t>
      </w:r>
      <w:r>
        <w:t>og håndtering af opgaver</w:t>
      </w:r>
      <w:r w:rsidR="00A3122B">
        <w:t>,</w:t>
      </w:r>
      <w:r>
        <w:t xml:space="preserve"> som er forbundet med f.eks. graveskader eller vejforlægninger.</w:t>
      </w:r>
    </w:p>
    <w:p w:rsidR="004652F9" w:rsidRDefault="00322EE6" w:rsidP="0058472C">
      <w:r>
        <w:t>De etablerede teleselskaber</w:t>
      </w:r>
      <w:r w:rsidR="003416ED">
        <w:t xml:space="preserve"> har</w:t>
      </w:r>
      <w:r>
        <w:t xml:space="preserve"> i forvejen</w:t>
      </w:r>
      <w:r w:rsidR="003416ED">
        <w:t xml:space="preserve"> stor erfaring med nedlægning af </w:t>
      </w:r>
      <w:r>
        <w:t xml:space="preserve">bredbånd </w:t>
      </w:r>
      <w:r w:rsidR="003416ED">
        <w:t>infrastruktur og kan etablere</w:t>
      </w:r>
      <w:r>
        <w:t xml:space="preserve"> bredbånd</w:t>
      </w:r>
      <w:r w:rsidR="003416ED">
        <w:t xml:space="preserve"> infrastruktur med meget lavere omkostn</w:t>
      </w:r>
      <w:r>
        <w:t xml:space="preserve">inger end </w:t>
      </w:r>
      <w:r w:rsidR="002129EA">
        <w:t>k</w:t>
      </w:r>
      <w:r>
        <w:t>ommunerne. Grundet teleselskabernes store omsætninger</w:t>
      </w:r>
      <w:r w:rsidR="004512D1">
        <w:t xml:space="preserve"> er både materiale, håndteringspriser</w:t>
      </w:r>
      <w:r w:rsidR="003416ED">
        <w:t xml:space="preserve"> og </w:t>
      </w:r>
      <w:r w:rsidR="004512D1">
        <w:t xml:space="preserve">entreprenøromkostninger lavere. </w:t>
      </w:r>
    </w:p>
    <w:p w:rsidR="004652F9" w:rsidRDefault="004512D1" w:rsidP="0058472C">
      <w:r>
        <w:t xml:space="preserve">Mange steder </w:t>
      </w:r>
      <w:r w:rsidR="00F03D50">
        <w:t xml:space="preserve">bør der tages højde for at </w:t>
      </w:r>
      <w:r>
        <w:t>der i forvejen</w:t>
      </w:r>
      <w:r w:rsidR="00F03D50">
        <w:t xml:space="preserve"> er</w:t>
      </w:r>
      <w:r>
        <w:t xml:space="preserve"> eksisterende net som i dag i højere grad handles indbyrdes</w:t>
      </w:r>
      <w:r w:rsidR="00322EE6">
        <w:t xml:space="preserve"> i mellem teleselskaberne</w:t>
      </w:r>
      <w:r w:rsidR="00F03D50">
        <w:t xml:space="preserve"> med købe eller lejeaftaler</w:t>
      </w:r>
      <w:r w:rsidR="00A3122B">
        <w:t>.</w:t>
      </w:r>
    </w:p>
    <w:p w:rsidR="004512D1" w:rsidRPr="00265058" w:rsidRDefault="004652F9" w:rsidP="0058472C">
      <w:pPr>
        <w:rPr>
          <w:b/>
          <w:sz w:val="24"/>
          <w:szCs w:val="24"/>
        </w:rPr>
      </w:pPr>
      <w:r w:rsidRPr="00265058">
        <w:rPr>
          <w:b/>
          <w:sz w:val="24"/>
          <w:szCs w:val="24"/>
        </w:rPr>
        <w:t>Kommuner kan bidrage til udbredelse af højhastigheds bredbånd på andre måder</w:t>
      </w:r>
      <w:r w:rsidR="004512D1" w:rsidRPr="00265058">
        <w:rPr>
          <w:b/>
          <w:sz w:val="24"/>
          <w:szCs w:val="24"/>
        </w:rPr>
        <w:t xml:space="preserve"> </w:t>
      </w:r>
    </w:p>
    <w:p w:rsidR="00A3122B" w:rsidRDefault="004652F9" w:rsidP="0058472C">
      <w:r w:rsidRPr="004652F9">
        <w:t xml:space="preserve">Ofte </w:t>
      </w:r>
      <w:r>
        <w:t>vil der kunne drages fordel af</w:t>
      </w:r>
      <w:r w:rsidRPr="004652F9">
        <w:t xml:space="preserve"> </w:t>
      </w:r>
      <w:proofErr w:type="spellStart"/>
      <w:r w:rsidRPr="004652F9">
        <w:t>samgravning</w:t>
      </w:r>
      <w:proofErr w:type="spellEnd"/>
      <w:r>
        <w:t xml:space="preserve"> ved kommunale anlægsopgaver</w:t>
      </w:r>
      <w:r w:rsidR="00A3122B">
        <w:t>,</w:t>
      </w:r>
      <w:r w:rsidR="002D5A52">
        <w:t xml:space="preserve"> og det gælder også ved f.eks. renovering af belægning</w:t>
      </w:r>
      <w:r w:rsidR="00A3122B">
        <w:t>,</w:t>
      </w:r>
      <w:r w:rsidR="002D5A52">
        <w:t xml:space="preserve"> selvom gravedybden ikke er under 15cm og dermed ikke</w:t>
      </w:r>
      <w:r w:rsidR="001C55E7">
        <w:t xml:space="preserve"> er</w:t>
      </w:r>
      <w:r w:rsidR="002D5A52">
        <w:t xml:space="preserve"> koordineringspligtig jf. vejloven.</w:t>
      </w:r>
      <w:r w:rsidR="000E754C">
        <w:t xml:space="preserve"> Kommun</w:t>
      </w:r>
      <w:r w:rsidR="00265058">
        <w:t>erne kunne evt. stille trace til rådighed i forbindelse med belægningsarbejde.</w:t>
      </w:r>
      <w:r w:rsidR="002D5A52">
        <w:t xml:space="preserve"> </w:t>
      </w:r>
    </w:p>
    <w:p w:rsidR="00A3122B" w:rsidRDefault="00A3122B" w:rsidP="0058472C"/>
    <w:p w:rsidR="00A3122B" w:rsidRDefault="00A3122B" w:rsidP="0058472C">
      <w:r>
        <w:lastRenderedPageBreak/>
        <w:t>Endvidere kan kommunerne stimulere udbygningen ved:</w:t>
      </w:r>
    </w:p>
    <w:p w:rsidR="00A3122B" w:rsidRDefault="001C55E7" w:rsidP="002E51A4">
      <w:pPr>
        <w:pStyle w:val="Listeafsnit"/>
        <w:numPr>
          <w:ilvl w:val="0"/>
          <w:numId w:val="1"/>
        </w:numPr>
      </w:pPr>
      <w:r>
        <w:t xml:space="preserve">Tættere samarbejde med </w:t>
      </w:r>
      <w:r w:rsidR="002D5A52">
        <w:t>de loka</w:t>
      </w:r>
      <w:r w:rsidR="00A8039B">
        <w:t>le teleselskaber</w:t>
      </w:r>
      <w:r w:rsidR="00A3122B">
        <w:t xml:space="preserve">, hvilket </w:t>
      </w:r>
      <w:r>
        <w:t xml:space="preserve">generelt vil </w:t>
      </w:r>
      <w:r w:rsidR="00A3122B">
        <w:t>fremme</w:t>
      </w:r>
      <w:r>
        <w:t xml:space="preserve"> interessen for </w:t>
      </w:r>
      <w:proofErr w:type="spellStart"/>
      <w:r>
        <w:t>samgravning</w:t>
      </w:r>
      <w:proofErr w:type="spellEnd"/>
    </w:p>
    <w:p w:rsidR="00A3122B" w:rsidRDefault="00A3122B" w:rsidP="002E51A4">
      <w:pPr>
        <w:pStyle w:val="Listeafsnit"/>
        <w:numPr>
          <w:ilvl w:val="0"/>
          <w:numId w:val="1"/>
        </w:numPr>
      </w:pPr>
      <w:r>
        <w:t xml:space="preserve">Ensrette vilkår og procedurer </w:t>
      </w:r>
      <w:r w:rsidR="00392D52">
        <w:t>for gravetilladelser imellem kommunerne</w:t>
      </w:r>
      <w:r>
        <w:t>. Der</w:t>
      </w:r>
      <w:r w:rsidR="001C55E7">
        <w:t xml:space="preserve"> ses ofte store afvigelser </w:t>
      </w:r>
      <w:r>
        <w:t xml:space="preserve">mellem kommuner </w:t>
      </w:r>
      <w:r w:rsidR="001C55E7">
        <w:t>i kravene for gravetilladelser</w:t>
      </w:r>
    </w:p>
    <w:p w:rsidR="00A3122B" w:rsidRDefault="00A3122B" w:rsidP="002E51A4">
      <w:pPr>
        <w:pStyle w:val="Listeafsnit"/>
        <w:numPr>
          <w:ilvl w:val="0"/>
          <w:numId w:val="1"/>
        </w:numPr>
      </w:pPr>
      <w:r>
        <w:t>Sikring af forudsigelige og rimelige vilkår ved gravearbejde og retablering</w:t>
      </w:r>
    </w:p>
    <w:p w:rsidR="00442107" w:rsidRDefault="00392D52" w:rsidP="008E675B">
      <w:pPr>
        <w:pStyle w:val="Listeafsnit"/>
        <w:numPr>
          <w:ilvl w:val="0"/>
          <w:numId w:val="1"/>
        </w:numPr>
      </w:pPr>
      <w:r>
        <w:t>Nedsættelse af sagsbehandlingstider</w:t>
      </w:r>
      <w:r w:rsidR="0056007B">
        <w:t xml:space="preserve"> f.eks. gravetilladelser eller høringer i forbindelse med private fællesveje.</w:t>
      </w:r>
    </w:p>
    <w:p w:rsidR="00392D52" w:rsidRDefault="00AE60E7" w:rsidP="0058472C">
      <w:r>
        <w:rPr>
          <w:color w:val="000000"/>
          <w:sz w:val="23"/>
          <w:szCs w:val="23"/>
        </w:rPr>
        <w:t>Endvidere kan kommuner fremme udbygningen ved selv at efterspørge bredbånd til fx kommunale institutioner og gennemføre udbud.</w:t>
      </w:r>
      <w:r w:rsidR="0056007B">
        <w:t xml:space="preserve">  </w:t>
      </w:r>
    </w:p>
    <w:p w:rsidR="001C55E7" w:rsidRPr="00265058" w:rsidRDefault="00DE2CFB" w:rsidP="0058472C">
      <w:pPr>
        <w:rPr>
          <w:b/>
          <w:sz w:val="24"/>
          <w:szCs w:val="24"/>
        </w:rPr>
      </w:pPr>
      <w:r>
        <w:rPr>
          <w:b/>
          <w:sz w:val="24"/>
          <w:szCs w:val="24"/>
        </w:rPr>
        <w:t>Vejledning ved</w:t>
      </w:r>
      <w:r w:rsidR="00392D52" w:rsidRPr="00265058">
        <w:rPr>
          <w:b/>
          <w:sz w:val="24"/>
          <w:szCs w:val="24"/>
        </w:rPr>
        <w:t xml:space="preserve"> etablering af passiv infrastruktur</w:t>
      </w:r>
      <w:r w:rsidR="00AE60E7">
        <w:rPr>
          <w:b/>
          <w:sz w:val="24"/>
          <w:szCs w:val="24"/>
        </w:rPr>
        <w:t>, hvor det ikke er interesse fo</w:t>
      </w:r>
      <w:r>
        <w:rPr>
          <w:b/>
          <w:sz w:val="24"/>
          <w:szCs w:val="24"/>
        </w:rPr>
        <w:t xml:space="preserve">r </w:t>
      </w:r>
      <w:proofErr w:type="spellStart"/>
      <w:r>
        <w:rPr>
          <w:b/>
          <w:sz w:val="24"/>
          <w:szCs w:val="24"/>
        </w:rPr>
        <w:t>samgrav</w:t>
      </w:r>
      <w:r w:rsidR="00AE60E7">
        <w:rPr>
          <w:b/>
          <w:sz w:val="24"/>
          <w:szCs w:val="24"/>
        </w:rPr>
        <w:t>ning</w:t>
      </w:r>
      <w:proofErr w:type="spellEnd"/>
      <w:r w:rsidR="00265058">
        <w:rPr>
          <w:b/>
          <w:sz w:val="24"/>
          <w:szCs w:val="24"/>
        </w:rPr>
        <w:t xml:space="preserve"> fra teleselskaber</w:t>
      </w:r>
      <w:r>
        <w:rPr>
          <w:b/>
          <w:sz w:val="24"/>
          <w:szCs w:val="24"/>
        </w:rPr>
        <w:t>ne</w:t>
      </w:r>
      <w:r w:rsidR="001C55E7" w:rsidRPr="00265058">
        <w:rPr>
          <w:b/>
          <w:sz w:val="24"/>
          <w:szCs w:val="24"/>
        </w:rPr>
        <w:t xml:space="preserve"> </w:t>
      </w:r>
    </w:p>
    <w:p w:rsidR="00D758C9" w:rsidRDefault="00322EE6" w:rsidP="0058472C">
      <w:r>
        <w:t>Da teleselskaberne</w:t>
      </w:r>
      <w:r w:rsidR="00D758C9">
        <w:t xml:space="preserve"> har mang</w:t>
      </w:r>
      <w:r w:rsidR="009C58A0">
        <w:t>e forskellige måder at etablere</w:t>
      </w:r>
      <w:r w:rsidR="00AE60E7">
        <w:t xml:space="preserve"> passiv infrastruktur på, </w:t>
      </w:r>
      <w:r w:rsidR="00D758C9">
        <w:t xml:space="preserve">er det vanskeligt at </w:t>
      </w:r>
      <w:r w:rsidR="00AE60E7">
        <w:t xml:space="preserve">identificere og </w:t>
      </w:r>
      <w:r w:rsidR="00D758C9">
        <w:t xml:space="preserve">fremhæve en </w:t>
      </w:r>
      <w:r w:rsidR="00AE60E7">
        <w:t xml:space="preserve">bestemt </w:t>
      </w:r>
      <w:r w:rsidR="00D758C9">
        <w:t>metode som d</w:t>
      </w:r>
      <w:r w:rsidR="00001E20">
        <w:t>en rigtige. Det vil aldrig helt kunne undgås</w:t>
      </w:r>
      <w:r w:rsidR="00D758C9">
        <w:t xml:space="preserve"> at</w:t>
      </w:r>
      <w:r w:rsidR="00A8039B">
        <w:t xml:space="preserve"> efterfølgende</w:t>
      </w:r>
      <w:r w:rsidR="00D758C9">
        <w:t xml:space="preserve"> skulle grave</w:t>
      </w:r>
      <w:r w:rsidR="00AE60E7">
        <w:t>,</w:t>
      </w:r>
      <w:r w:rsidR="00D758C9">
        <w:t xml:space="preserve"> når et anlæg skal tages i brug.</w:t>
      </w:r>
    </w:p>
    <w:p w:rsidR="00DE2CFB" w:rsidRDefault="00AE60E7" w:rsidP="0058472C">
      <w:r>
        <w:t xml:space="preserve">Såfremt en kommune skal etablere passiv infrastruktur, </w:t>
      </w:r>
      <w:r w:rsidR="00D758C9">
        <w:t>anbefaler</w:t>
      </w:r>
      <w:r>
        <w:t xml:space="preserve"> Teleindustrien,</w:t>
      </w:r>
      <w:r w:rsidR="00D758C9">
        <w:t xml:space="preserve"> at de</w:t>
      </w:r>
      <w:r w:rsidR="009C58A0">
        <w:t>r i byområder</w:t>
      </w:r>
      <w:r w:rsidR="00DE2CFB">
        <w:t xml:space="preserve"> kan lægges et 50mm PN 8 rør.</w:t>
      </w:r>
      <w:r w:rsidR="009C58A0">
        <w:t xml:space="preserve"> Det vil efterfølgende kunne</w:t>
      </w:r>
      <w:r w:rsidR="00D758C9">
        <w:t xml:space="preserve"> </w:t>
      </w:r>
      <w:r>
        <w:t>anvendes</w:t>
      </w:r>
      <w:r w:rsidR="00D758C9">
        <w:t xml:space="preserve"> til </w:t>
      </w:r>
      <w:r>
        <w:t>flere</w:t>
      </w:r>
      <w:r w:rsidR="009C58A0">
        <w:t xml:space="preserve"> forskellige kabeltyper</w:t>
      </w:r>
      <w:r>
        <w:t>. Endvidere er det</w:t>
      </w:r>
      <w:r w:rsidR="009C58A0">
        <w:t xml:space="preserve"> mulighed for at </w:t>
      </w:r>
      <w:proofErr w:type="spellStart"/>
      <w:r w:rsidR="009C58A0">
        <w:t>reline</w:t>
      </w:r>
      <w:proofErr w:type="spellEnd"/>
      <w:r w:rsidR="009C58A0">
        <w:t xml:space="preserve"> med </w:t>
      </w:r>
      <w:r w:rsidR="00322EE6">
        <w:t xml:space="preserve">mindre </w:t>
      </w:r>
      <w:proofErr w:type="spellStart"/>
      <w:r w:rsidR="00322EE6">
        <w:t>subrør</w:t>
      </w:r>
      <w:proofErr w:type="spellEnd"/>
      <w:r w:rsidR="00322EE6">
        <w:t xml:space="preserve"> hvis teleselskabet</w:t>
      </w:r>
      <w:r w:rsidR="009C58A0">
        <w:t xml:space="preserve"> bruger </w:t>
      </w:r>
      <w:proofErr w:type="spellStart"/>
      <w:r w:rsidR="009C58A0">
        <w:t>microkabler</w:t>
      </w:r>
      <w:proofErr w:type="spellEnd"/>
      <w:r w:rsidR="009C58A0">
        <w:t xml:space="preserve">. Det skal være </w:t>
      </w:r>
      <w:r>
        <w:t xml:space="preserve">tale om </w:t>
      </w:r>
      <w:r w:rsidR="009C58A0">
        <w:t>længere gennemgående strækninger</w:t>
      </w:r>
      <w:r>
        <w:t>,</w:t>
      </w:r>
      <w:r w:rsidR="009C58A0">
        <w:t xml:space="preserve"> før det er brugbart</w:t>
      </w:r>
      <w:r w:rsidR="00DD0019">
        <w:t>.</w:t>
      </w:r>
      <w:r w:rsidR="00B16A59">
        <w:t xml:space="preserve"> </w:t>
      </w:r>
    </w:p>
    <w:p w:rsidR="00562A05" w:rsidRDefault="00B16A59" w:rsidP="0058472C">
      <w:r>
        <w:t>I større byer vil det være en fordel</w:t>
      </w:r>
      <w:r w:rsidR="00F03D50">
        <w:t xml:space="preserve"> at lægge 110mm foringsrør på særlige vanskelige strækninger f.eks. over større vejkryds</w:t>
      </w:r>
      <w:r w:rsidR="00C24250">
        <w:t xml:space="preserve"> eller specielle dyre belægninger</w:t>
      </w:r>
      <w:r w:rsidR="00AE60E7">
        <w:t>.</w:t>
      </w:r>
      <w:r w:rsidR="00F03D50">
        <w:t xml:space="preserve"> </w:t>
      </w:r>
      <w:r w:rsidR="00DD0019">
        <w:t xml:space="preserve"> </w:t>
      </w:r>
      <w:r w:rsidR="009C58A0">
        <w:t xml:space="preserve"> </w:t>
      </w:r>
      <w:r w:rsidR="00D758C9">
        <w:t xml:space="preserve">  </w:t>
      </w:r>
      <w:r w:rsidR="003416ED">
        <w:t xml:space="preserve">                                      </w:t>
      </w:r>
      <w:r w:rsidR="00D92883">
        <w:t xml:space="preserve"> </w:t>
      </w:r>
    </w:p>
    <w:p w:rsidR="00A73B30" w:rsidRPr="0058472C" w:rsidRDefault="00A73B30" w:rsidP="0058472C">
      <w:bookmarkStart w:id="0" w:name="_GoBack"/>
      <w:bookmarkEnd w:id="0"/>
    </w:p>
    <w:sectPr w:rsidR="00A73B30" w:rsidRPr="0058472C" w:rsidSect="0026505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7D" w:rsidRDefault="00CB5D7D" w:rsidP="0058472C">
      <w:pPr>
        <w:spacing w:after="0" w:line="240" w:lineRule="auto"/>
      </w:pPr>
      <w:r>
        <w:separator/>
      </w:r>
    </w:p>
  </w:endnote>
  <w:endnote w:type="continuationSeparator" w:id="0">
    <w:p w:rsidR="00CB5D7D" w:rsidRDefault="00CB5D7D" w:rsidP="0058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7D" w:rsidRDefault="00CB5D7D" w:rsidP="0058472C">
      <w:pPr>
        <w:spacing w:after="0" w:line="240" w:lineRule="auto"/>
      </w:pPr>
      <w:r>
        <w:separator/>
      </w:r>
    </w:p>
  </w:footnote>
  <w:footnote w:type="continuationSeparator" w:id="0">
    <w:p w:rsidR="00CB5D7D" w:rsidRDefault="00CB5D7D" w:rsidP="00584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C70C1"/>
    <w:multiLevelType w:val="hybridMultilevel"/>
    <w:tmpl w:val="6A8C041A"/>
    <w:lvl w:ilvl="0" w:tplc="60564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C01"/>
    <w:rsid w:val="00001E20"/>
    <w:rsid w:val="000E754C"/>
    <w:rsid w:val="00101EEC"/>
    <w:rsid w:val="001C55E7"/>
    <w:rsid w:val="002129EA"/>
    <w:rsid w:val="002617A8"/>
    <w:rsid w:val="00265058"/>
    <w:rsid w:val="002D4A31"/>
    <w:rsid w:val="002D5A52"/>
    <w:rsid w:val="00322EE6"/>
    <w:rsid w:val="003416ED"/>
    <w:rsid w:val="00392D52"/>
    <w:rsid w:val="00436D3D"/>
    <w:rsid w:val="00442107"/>
    <w:rsid w:val="004505A8"/>
    <w:rsid w:val="004512D1"/>
    <w:rsid w:val="004652F9"/>
    <w:rsid w:val="0056007B"/>
    <w:rsid w:val="00562A05"/>
    <w:rsid w:val="00565EAD"/>
    <w:rsid w:val="0058472C"/>
    <w:rsid w:val="005A4DE6"/>
    <w:rsid w:val="005B54CE"/>
    <w:rsid w:val="00607751"/>
    <w:rsid w:val="00783F5E"/>
    <w:rsid w:val="007D0300"/>
    <w:rsid w:val="008C6A28"/>
    <w:rsid w:val="00927E65"/>
    <w:rsid w:val="009C58A0"/>
    <w:rsid w:val="009E5C01"/>
    <w:rsid w:val="00A21CAA"/>
    <w:rsid w:val="00A3122B"/>
    <w:rsid w:val="00A73B30"/>
    <w:rsid w:val="00A8039B"/>
    <w:rsid w:val="00AB61F9"/>
    <w:rsid w:val="00AE0DB5"/>
    <w:rsid w:val="00AE60E7"/>
    <w:rsid w:val="00B03331"/>
    <w:rsid w:val="00B16A59"/>
    <w:rsid w:val="00C24250"/>
    <w:rsid w:val="00CB1FD4"/>
    <w:rsid w:val="00CB5D7D"/>
    <w:rsid w:val="00D50904"/>
    <w:rsid w:val="00D758C9"/>
    <w:rsid w:val="00D92883"/>
    <w:rsid w:val="00DD0019"/>
    <w:rsid w:val="00DE2CFB"/>
    <w:rsid w:val="00ED11B4"/>
    <w:rsid w:val="00F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E5F1"/>
  <w15:chartTrackingRefBased/>
  <w15:docId w15:val="{7CA67164-685A-4E20-B8CA-9F46AF7E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84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8472C"/>
  </w:style>
  <w:style w:type="paragraph" w:styleId="Sidefod">
    <w:name w:val="footer"/>
    <w:basedOn w:val="Normal"/>
    <w:link w:val="SidefodTegn"/>
    <w:uiPriority w:val="99"/>
    <w:unhideWhenUsed/>
    <w:rsid w:val="00584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8472C"/>
  </w:style>
  <w:style w:type="paragraph" w:styleId="Listeafsnit">
    <w:name w:val="List Paragraph"/>
    <w:basedOn w:val="Normal"/>
    <w:uiPriority w:val="34"/>
    <w:qFormat/>
    <w:rsid w:val="00A3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1A54C-0BDC-44CD-8252-C705F25D3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Beyer Knudsen</dc:creator>
  <cp:keywords/>
  <dc:description/>
  <cp:lastModifiedBy>Jakob</cp:lastModifiedBy>
  <cp:revision>2</cp:revision>
  <dcterms:created xsi:type="dcterms:W3CDTF">2018-02-26T10:14:00Z</dcterms:created>
  <dcterms:modified xsi:type="dcterms:W3CDTF">2018-02-26T10:14:00Z</dcterms:modified>
</cp:coreProperties>
</file>